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4247" w:rsidRPr="000E4803" w:rsidRDefault="00C24247" w:rsidP="0072185F">
      <w:pPr>
        <w:pStyle w:val="Heading1"/>
        <w:spacing w:before="120"/>
        <w:jc w:val="center"/>
        <w:rPr>
          <w:rFonts w:ascii="Times New Roman" w:hAnsi="Times New Roman" w:cs="Times New Roman"/>
        </w:rPr>
        <w:sectPr w:rsidR="00C24247" w:rsidRPr="000E4803" w:rsidSect="00C24247">
          <w:headerReference w:type="default" r:id="rId7"/>
          <w:footerReference w:type="default" r:id="rId8"/>
          <w:pgSz w:w="15840" w:h="12240" w:orient="landscape"/>
          <w:pgMar w:top="894" w:right="720" w:bottom="630" w:left="720" w:header="360" w:footer="528" w:gutter="0"/>
          <w:cols w:space="720"/>
          <w:docGrid w:linePitch="360"/>
        </w:sectPr>
      </w:pPr>
    </w:p>
    <w:tbl>
      <w:tblPr>
        <w:tblStyle w:val="TableGrid"/>
        <w:tblpPr w:leftFromText="180" w:rightFromText="180" w:vertAnchor="page" w:horzAnchor="margin" w:tblpY="2056"/>
        <w:tblW w:w="14958" w:type="dxa"/>
        <w:tblLook w:val="04A0" w:firstRow="1" w:lastRow="0" w:firstColumn="1" w:lastColumn="0" w:noHBand="0" w:noVBand="1"/>
      </w:tblPr>
      <w:tblGrid>
        <w:gridCol w:w="1458"/>
        <w:gridCol w:w="2610"/>
        <w:gridCol w:w="2610"/>
        <w:gridCol w:w="3060"/>
        <w:gridCol w:w="3060"/>
        <w:gridCol w:w="2160"/>
      </w:tblGrid>
      <w:tr w:rsidR="000E4803" w:rsidRPr="000E4803" w:rsidTr="000E4803">
        <w:tc>
          <w:tcPr>
            <w:tcW w:w="1458" w:type="dxa"/>
          </w:tcPr>
          <w:p w:rsidR="000E4803" w:rsidRPr="000E4803" w:rsidRDefault="000E4803" w:rsidP="000E4803">
            <w:pPr>
              <w:rPr>
                <w:rFonts w:ascii="Times New Roman" w:hAnsi="Times New Roman" w:cs="Times New Roman"/>
                <w:b/>
              </w:rPr>
            </w:pPr>
            <w:r w:rsidRPr="000E4803">
              <w:rPr>
                <w:rFonts w:ascii="Times New Roman" w:hAnsi="Times New Roman" w:cs="Times New Roman"/>
                <w:b/>
              </w:rPr>
              <w:t>Domains</w:t>
            </w:r>
          </w:p>
        </w:tc>
        <w:tc>
          <w:tcPr>
            <w:tcW w:w="2610" w:type="dxa"/>
          </w:tcPr>
          <w:p w:rsidR="000E4803" w:rsidRPr="000E4803" w:rsidRDefault="000E4803" w:rsidP="000E4803">
            <w:pPr>
              <w:rPr>
                <w:rFonts w:ascii="Times New Roman" w:hAnsi="Times New Roman" w:cs="Times New Roman"/>
                <w:b/>
              </w:rPr>
            </w:pPr>
            <w:r w:rsidRPr="000E4803">
              <w:rPr>
                <w:rFonts w:ascii="Times New Roman" w:hAnsi="Times New Roman" w:cs="Times New Roman"/>
                <w:b/>
              </w:rPr>
              <w:t>Qualities</w:t>
            </w:r>
          </w:p>
        </w:tc>
        <w:tc>
          <w:tcPr>
            <w:tcW w:w="2610" w:type="dxa"/>
          </w:tcPr>
          <w:p w:rsidR="000E4803" w:rsidRPr="000E4803" w:rsidRDefault="000E4803" w:rsidP="000E4803">
            <w:pPr>
              <w:rPr>
                <w:rFonts w:ascii="Times New Roman" w:hAnsi="Times New Roman" w:cs="Times New Roman"/>
                <w:b/>
              </w:rPr>
            </w:pPr>
            <w:r w:rsidRPr="000E4803">
              <w:rPr>
                <w:rFonts w:ascii="Times New Roman" w:hAnsi="Times New Roman" w:cs="Times New Roman"/>
                <w:b/>
              </w:rPr>
              <w:t>Application Packet</w:t>
            </w:r>
          </w:p>
        </w:tc>
        <w:tc>
          <w:tcPr>
            <w:tcW w:w="6120" w:type="dxa"/>
            <w:gridSpan w:val="2"/>
          </w:tcPr>
          <w:p w:rsidR="000E4803" w:rsidRPr="000E4803" w:rsidRDefault="000E4803" w:rsidP="000E4803">
            <w:pPr>
              <w:jc w:val="center"/>
              <w:rPr>
                <w:rFonts w:ascii="Times New Roman" w:hAnsi="Times New Roman" w:cs="Times New Roman"/>
                <w:b/>
              </w:rPr>
            </w:pPr>
            <w:r w:rsidRPr="000E4803">
              <w:rPr>
                <w:rFonts w:ascii="Times New Roman" w:hAnsi="Times New Roman" w:cs="Times New Roman"/>
                <w:b/>
              </w:rPr>
              <w:t>Interview</w:t>
            </w:r>
          </w:p>
        </w:tc>
        <w:tc>
          <w:tcPr>
            <w:tcW w:w="2160" w:type="dxa"/>
          </w:tcPr>
          <w:p w:rsidR="000E4803" w:rsidRPr="000E4803" w:rsidRDefault="000E4803" w:rsidP="000E4803">
            <w:pPr>
              <w:rPr>
                <w:rFonts w:ascii="Times New Roman" w:hAnsi="Times New Roman" w:cs="Times New Roman"/>
                <w:b/>
              </w:rPr>
            </w:pPr>
            <w:r w:rsidRPr="000E4803">
              <w:rPr>
                <w:rFonts w:ascii="Times New Roman" w:hAnsi="Times New Roman" w:cs="Times New Roman"/>
                <w:b/>
              </w:rPr>
              <w:t>Comments/Score</w:t>
            </w:r>
          </w:p>
        </w:tc>
      </w:tr>
      <w:tr w:rsidR="000E4803" w:rsidRPr="000E4803" w:rsidTr="000E4803">
        <w:tc>
          <w:tcPr>
            <w:tcW w:w="1458" w:type="dxa"/>
          </w:tcPr>
          <w:p w:rsidR="000E4803" w:rsidRPr="000E4803" w:rsidRDefault="000E4803" w:rsidP="000E4803">
            <w:pPr>
              <w:rPr>
                <w:rFonts w:ascii="Times New Roman" w:hAnsi="Times New Roman" w:cs="Times New Roman"/>
              </w:rPr>
            </w:pPr>
          </w:p>
        </w:tc>
        <w:tc>
          <w:tcPr>
            <w:tcW w:w="2610" w:type="dxa"/>
          </w:tcPr>
          <w:p w:rsidR="000E4803" w:rsidRPr="000E4803" w:rsidRDefault="000E4803" w:rsidP="000E4803">
            <w:pPr>
              <w:rPr>
                <w:rFonts w:ascii="Times New Roman" w:hAnsi="Times New Roman" w:cs="Times New Roman"/>
              </w:rPr>
            </w:pPr>
          </w:p>
        </w:tc>
        <w:tc>
          <w:tcPr>
            <w:tcW w:w="2610" w:type="dxa"/>
          </w:tcPr>
          <w:p w:rsidR="000E4803" w:rsidRPr="000E4803" w:rsidRDefault="000E4803" w:rsidP="00B91456">
            <w:pPr>
              <w:ind w:firstLine="608"/>
              <w:rPr>
                <w:rFonts w:ascii="Times New Roman" w:hAnsi="Times New Roman" w:cs="Times New Roman"/>
                <w:i/>
              </w:rPr>
            </w:pPr>
            <w:r w:rsidRPr="000E4803">
              <w:rPr>
                <w:rFonts w:ascii="Times New Roman" w:hAnsi="Times New Roman" w:cs="Times New Roman"/>
                <w:i/>
              </w:rPr>
              <w:t xml:space="preserve">Look </w:t>
            </w:r>
            <w:r w:rsidR="00B91456">
              <w:rPr>
                <w:rFonts w:ascii="Times New Roman" w:hAnsi="Times New Roman" w:cs="Times New Roman"/>
                <w:i/>
              </w:rPr>
              <w:t>f</w:t>
            </w:r>
            <w:r w:rsidRPr="000E4803">
              <w:rPr>
                <w:rFonts w:ascii="Times New Roman" w:hAnsi="Times New Roman" w:cs="Times New Roman"/>
                <w:i/>
              </w:rPr>
              <w:t>or</w:t>
            </w:r>
          </w:p>
        </w:tc>
        <w:tc>
          <w:tcPr>
            <w:tcW w:w="3060" w:type="dxa"/>
          </w:tcPr>
          <w:p w:rsidR="000E4803" w:rsidRPr="000E4803" w:rsidRDefault="000E4803" w:rsidP="000E4803">
            <w:pPr>
              <w:rPr>
                <w:rFonts w:ascii="Times New Roman" w:hAnsi="Times New Roman" w:cs="Times New Roman"/>
                <w:i/>
              </w:rPr>
            </w:pPr>
            <w:r w:rsidRPr="000E4803">
              <w:rPr>
                <w:rFonts w:ascii="Times New Roman" w:hAnsi="Times New Roman" w:cs="Times New Roman"/>
                <w:i/>
              </w:rPr>
              <w:t>Ask the applicant to:</w:t>
            </w:r>
          </w:p>
        </w:tc>
        <w:tc>
          <w:tcPr>
            <w:tcW w:w="3060" w:type="dxa"/>
          </w:tcPr>
          <w:p w:rsidR="000E4803" w:rsidRPr="000E4803" w:rsidRDefault="000E4803" w:rsidP="000E4803">
            <w:pPr>
              <w:ind w:right="-522"/>
              <w:rPr>
                <w:rFonts w:ascii="Times New Roman" w:hAnsi="Times New Roman" w:cs="Times New Roman"/>
                <w:i/>
              </w:rPr>
            </w:pPr>
            <w:r w:rsidRPr="000E4803">
              <w:rPr>
                <w:rFonts w:ascii="Times New Roman" w:hAnsi="Times New Roman" w:cs="Times New Roman"/>
                <w:i/>
              </w:rPr>
              <w:t>Listen for the applicant to:</w:t>
            </w:r>
          </w:p>
        </w:tc>
        <w:tc>
          <w:tcPr>
            <w:tcW w:w="2160" w:type="dxa"/>
          </w:tcPr>
          <w:p w:rsidR="000E4803" w:rsidRPr="000E4803" w:rsidRDefault="000E4803" w:rsidP="000E4803">
            <w:pPr>
              <w:rPr>
                <w:rFonts w:ascii="Times New Roman" w:hAnsi="Times New Roman" w:cs="Times New Roman"/>
              </w:rPr>
            </w:pPr>
            <w:bookmarkStart w:id="0" w:name="_GoBack"/>
            <w:bookmarkEnd w:id="0"/>
          </w:p>
        </w:tc>
      </w:tr>
      <w:tr w:rsidR="000E4803" w:rsidRPr="000E4803" w:rsidTr="000E4803">
        <w:tc>
          <w:tcPr>
            <w:tcW w:w="1458" w:type="dxa"/>
          </w:tcPr>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Prerequisites of effective</w:t>
            </w:r>
          </w:p>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teachers</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Verbal Ability</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Knowledge of   teaching and</w:t>
            </w:r>
          </w:p>
          <w:p w:rsidR="000E4803" w:rsidRPr="000E4803" w:rsidRDefault="000E4803" w:rsidP="00B91456">
            <w:pPr>
              <w:ind w:firstLine="160"/>
              <w:rPr>
                <w:rFonts w:ascii="Times New Roman" w:hAnsi="Times New Roman" w:cs="Times New Roman"/>
                <w:sz w:val="19"/>
                <w:szCs w:val="19"/>
              </w:rPr>
            </w:pPr>
            <w:r w:rsidRPr="000E4803">
              <w:rPr>
                <w:rFonts w:ascii="Times New Roman" w:hAnsi="Times New Roman" w:cs="Times New Roman"/>
                <w:sz w:val="19"/>
                <w:szCs w:val="19"/>
              </w:rPr>
              <w:t>learning</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Certification status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Content knowledge</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Teaching experience</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Certification Status</w:t>
            </w:r>
          </w:p>
          <w:p w:rsidR="00B91456" w:rsidRPr="000E4803" w:rsidRDefault="000E4803" w:rsidP="00B91456">
            <w:pPr>
              <w:rPr>
                <w:rFonts w:ascii="Times New Roman" w:hAnsi="Times New Roman" w:cs="Times New Roman"/>
                <w:sz w:val="19"/>
                <w:szCs w:val="19"/>
              </w:rPr>
            </w:pPr>
            <w:r w:rsidRPr="000E4803">
              <w:rPr>
                <w:rFonts w:ascii="Times New Roman" w:hAnsi="Times New Roman" w:cs="Times New Roman"/>
                <w:sz w:val="19"/>
                <w:szCs w:val="19"/>
              </w:rPr>
              <w:t>~ Major or minor in subject</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area</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Education coursework</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Work experience</w:t>
            </w:r>
          </w:p>
          <w:p w:rsidR="000E4803" w:rsidRPr="000E4803" w:rsidRDefault="000E4803" w:rsidP="000E4803">
            <w:pPr>
              <w:rPr>
                <w:rFonts w:ascii="Times New Roman" w:hAnsi="Times New Roman" w:cs="Times New Roman"/>
                <w:sz w:val="19"/>
                <w:szCs w:val="19"/>
              </w:rPr>
            </w:pP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“Explain how your coursework and/or participation in professional development offerings have been useful in your instruction of students.”</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Integrate the actual experience with what was done in the classroom in a clear and logical explanation.</w:t>
            </w:r>
          </w:p>
        </w:tc>
        <w:tc>
          <w:tcPr>
            <w:tcW w:w="2160" w:type="dxa"/>
          </w:tcPr>
          <w:p w:rsidR="000E4803" w:rsidRPr="000E4803" w:rsidRDefault="000E4803" w:rsidP="000E4803">
            <w:pPr>
              <w:rPr>
                <w:rFonts w:ascii="Times New Roman" w:hAnsi="Times New Roman" w:cs="Times New Roman"/>
                <w:sz w:val="19"/>
                <w:szCs w:val="19"/>
              </w:rPr>
            </w:pPr>
          </w:p>
        </w:tc>
      </w:tr>
      <w:tr w:rsidR="000E4803" w:rsidRPr="000E4803" w:rsidTr="000E4803">
        <w:tc>
          <w:tcPr>
            <w:tcW w:w="1458" w:type="dxa"/>
          </w:tcPr>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 xml:space="preserve">The teacher </w:t>
            </w:r>
          </w:p>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as a person</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Caring</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Fairness &amp; Respect</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Interaction students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Enthusiasm</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Motivation</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Dedication to Teaching</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Reflective Practice</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Letter of interest in the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position</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Comments from</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references alluding to</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evidence of the qualities</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“Share with me an experience dealing with students that student teaching or other professional development opportunities had not prepared you for.  What did you do, and what would you do differently now?”</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Share a substantive issue, examples of resources used, and reflection in dealing with the experience.  Discuss ways and means of demonstrating sensitivity, caring, and respect for students.</w:t>
            </w:r>
          </w:p>
        </w:tc>
        <w:tc>
          <w:tcPr>
            <w:tcW w:w="2160" w:type="dxa"/>
          </w:tcPr>
          <w:p w:rsidR="000E4803" w:rsidRPr="000E4803" w:rsidRDefault="000E4803" w:rsidP="000E4803">
            <w:pPr>
              <w:rPr>
                <w:rFonts w:ascii="Times New Roman" w:hAnsi="Times New Roman" w:cs="Times New Roman"/>
                <w:sz w:val="19"/>
                <w:szCs w:val="19"/>
              </w:rPr>
            </w:pPr>
          </w:p>
        </w:tc>
      </w:tr>
      <w:tr w:rsidR="000E4803" w:rsidRPr="000E4803" w:rsidTr="000E4803">
        <w:trPr>
          <w:trHeight w:val="1682"/>
        </w:trPr>
        <w:tc>
          <w:tcPr>
            <w:tcW w:w="1458" w:type="dxa"/>
          </w:tcPr>
          <w:p w:rsidR="000E4803" w:rsidRPr="000E4803" w:rsidRDefault="000E4803" w:rsidP="000E4803">
            <w:pPr>
              <w:jc w:val="both"/>
              <w:rPr>
                <w:rFonts w:ascii="Times New Roman" w:hAnsi="Times New Roman" w:cs="Times New Roman"/>
                <w:b/>
                <w:sz w:val="18"/>
                <w:szCs w:val="18"/>
              </w:rPr>
            </w:pPr>
            <w:r w:rsidRPr="000E4803">
              <w:rPr>
                <w:rFonts w:ascii="Times New Roman" w:hAnsi="Times New Roman" w:cs="Times New Roman"/>
                <w:b/>
                <w:sz w:val="18"/>
                <w:szCs w:val="18"/>
              </w:rPr>
              <w:t xml:space="preserve">Classroom </w:t>
            </w:r>
            <w:r>
              <w:rPr>
                <w:rFonts w:ascii="Times New Roman" w:hAnsi="Times New Roman" w:cs="Times New Roman"/>
                <w:b/>
                <w:sz w:val="18"/>
                <w:szCs w:val="18"/>
              </w:rPr>
              <w:t xml:space="preserve">  </w:t>
            </w:r>
            <w:r w:rsidRPr="000E4803">
              <w:rPr>
                <w:rFonts w:ascii="Times New Roman" w:hAnsi="Times New Roman" w:cs="Times New Roman"/>
                <w:b/>
                <w:sz w:val="18"/>
                <w:szCs w:val="18"/>
              </w:rPr>
              <w:t>management and</w:t>
            </w:r>
          </w:p>
          <w:p w:rsidR="000E4803" w:rsidRPr="000E4803" w:rsidRDefault="000E4803" w:rsidP="000E4803">
            <w:pPr>
              <w:jc w:val="both"/>
              <w:rPr>
                <w:rFonts w:ascii="Times New Roman" w:hAnsi="Times New Roman" w:cs="Times New Roman"/>
                <w:b/>
                <w:sz w:val="18"/>
                <w:szCs w:val="18"/>
              </w:rPr>
            </w:pPr>
            <w:r w:rsidRPr="000E4803">
              <w:rPr>
                <w:rFonts w:ascii="Times New Roman" w:hAnsi="Times New Roman" w:cs="Times New Roman"/>
                <w:b/>
                <w:sz w:val="18"/>
                <w:szCs w:val="18"/>
              </w:rPr>
              <w:t>organization</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Classroom </w:t>
            </w:r>
            <w:proofErr w:type="spellStart"/>
            <w:r w:rsidRPr="000E4803">
              <w:rPr>
                <w:rFonts w:ascii="Times New Roman" w:hAnsi="Times New Roman" w:cs="Times New Roman"/>
                <w:sz w:val="19"/>
                <w:szCs w:val="19"/>
              </w:rPr>
              <w:t>Mgmt</w:t>
            </w:r>
            <w:proofErr w:type="spellEnd"/>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Organization</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Disciplining Students</w:t>
            </w:r>
          </w:p>
          <w:p w:rsidR="000E4803" w:rsidRPr="000E4803" w:rsidRDefault="000E4803" w:rsidP="000E4803">
            <w:pPr>
              <w:rPr>
                <w:rFonts w:ascii="Times New Roman" w:hAnsi="Times New Roman" w:cs="Times New Roman"/>
                <w:sz w:val="19"/>
                <w:szCs w:val="19"/>
              </w:rPr>
            </w:pPr>
          </w:p>
          <w:p w:rsidR="000E4803" w:rsidRPr="000E4803" w:rsidRDefault="000E4803" w:rsidP="000E4803">
            <w:pPr>
              <w:rPr>
                <w:rFonts w:ascii="Times New Roman" w:hAnsi="Times New Roman" w:cs="Times New Roman"/>
                <w:sz w:val="19"/>
                <w:szCs w:val="19"/>
              </w:rPr>
            </w:pP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References addressing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the qualities with</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specific examples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Appearance of the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application packet materials</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(complete; legible)</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“Describe how you establish a positive and productive learning environment in your classroom.”</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Explain how the applicant uses time at the beginning of the school year to establish routines, communicates and reinforces classroom expectations and introduces new students to the classroom procedures.</w:t>
            </w:r>
          </w:p>
        </w:tc>
        <w:tc>
          <w:tcPr>
            <w:tcW w:w="2160" w:type="dxa"/>
          </w:tcPr>
          <w:p w:rsidR="000E4803" w:rsidRPr="000E4803" w:rsidRDefault="000E4803" w:rsidP="000E4803">
            <w:pPr>
              <w:rPr>
                <w:rFonts w:ascii="Times New Roman" w:hAnsi="Times New Roman" w:cs="Times New Roman"/>
                <w:sz w:val="19"/>
                <w:szCs w:val="19"/>
              </w:rPr>
            </w:pPr>
          </w:p>
        </w:tc>
      </w:tr>
      <w:tr w:rsidR="000E4803" w:rsidRPr="000E4803" w:rsidTr="000E4803">
        <w:tc>
          <w:tcPr>
            <w:tcW w:w="1458" w:type="dxa"/>
          </w:tcPr>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Organizing for instruction</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Importance of Instruction</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Time allocation</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Teacher Expectations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Instructional Planning</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Writing sample about the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applicant’s education</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philosophy or beliefs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Positive comments from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references about time</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management</w:t>
            </w:r>
          </w:p>
          <w:p w:rsidR="000E4803" w:rsidRPr="000E4803" w:rsidRDefault="000E4803" w:rsidP="000E4803">
            <w:pPr>
              <w:rPr>
                <w:rFonts w:ascii="Times New Roman" w:hAnsi="Times New Roman" w:cs="Times New Roman"/>
                <w:sz w:val="19"/>
                <w:szCs w:val="19"/>
              </w:rPr>
            </w:pP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“Tell me about how you plan and organize substitute lesson plans.  Describe the key components in your development of a lesson,</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beginning with the lesson planning and moving through student assessment.”</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Incorporate a description of continuity of instruction and how lessons accommodate individual abilities.</w:t>
            </w:r>
          </w:p>
        </w:tc>
        <w:tc>
          <w:tcPr>
            <w:tcW w:w="2160" w:type="dxa"/>
          </w:tcPr>
          <w:p w:rsidR="000E4803" w:rsidRPr="000E4803" w:rsidRDefault="000E4803" w:rsidP="000E4803">
            <w:pPr>
              <w:rPr>
                <w:rFonts w:ascii="Times New Roman" w:hAnsi="Times New Roman" w:cs="Times New Roman"/>
                <w:sz w:val="19"/>
                <w:szCs w:val="19"/>
              </w:rPr>
            </w:pPr>
          </w:p>
        </w:tc>
      </w:tr>
      <w:tr w:rsidR="000E4803" w:rsidRPr="000E4803" w:rsidTr="000E4803">
        <w:trPr>
          <w:trHeight w:val="1310"/>
        </w:trPr>
        <w:tc>
          <w:tcPr>
            <w:tcW w:w="1458" w:type="dxa"/>
          </w:tcPr>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Implementing instruction</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Instructional Strategies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Content and expectations</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Complexity</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Questioning</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Student engagement</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Specific examples illustrated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 xml:space="preserve">during the demonstration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lesson.</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High ratings from references</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on effective instruction</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“Describe a specific instructional setting in which you differentiated instruction.”</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Discuss why individual student accommodations were needed (such as gifted, a learning disability, or a physical limitation), the instructional strategies used, and the outcome of instruction.</w:t>
            </w:r>
          </w:p>
        </w:tc>
        <w:tc>
          <w:tcPr>
            <w:tcW w:w="2160" w:type="dxa"/>
          </w:tcPr>
          <w:p w:rsidR="000E4803" w:rsidRPr="000E4803" w:rsidRDefault="000E4803" w:rsidP="000E4803">
            <w:pPr>
              <w:rPr>
                <w:rFonts w:ascii="Times New Roman" w:hAnsi="Times New Roman" w:cs="Times New Roman"/>
                <w:sz w:val="19"/>
                <w:szCs w:val="19"/>
              </w:rPr>
            </w:pPr>
          </w:p>
        </w:tc>
      </w:tr>
      <w:tr w:rsidR="000E4803" w:rsidRPr="000E4803" w:rsidTr="000E4803">
        <w:trPr>
          <w:trHeight w:val="1430"/>
        </w:trPr>
        <w:tc>
          <w:tcPr>
            <w:tcW w:w="1458" w:type="dxa"/>
          </w:tcPr>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Monitoring student progress and</w:t>
            </w:r>
          </w:p>
          <w:p w:rsidR="000E4803" w:rsidRPr="000E4803" w:rsidRDefault="000E4803" w:rsidP="000E4803">
            <w:pPr>
              <w:rPr>
                <w:rFonts w:ascii="Times New Roman" w:hAnsi="Times New Roman" w:cs="Times New Roman"/>
                <w:b/>
                <w:sz w:val="18"/>
                <w:szCs w:val="18"/>
              </w:rPr>
            </w:pPr>
            <w:r w:rsidRPr="000E4803">
              <w:rPr>
                <w:rFonts w:ascii="Times New Roman" w:hAnsi="Times New Roman" w:cs="Times New Roman"/>
                <w:b/>
                <w:sz w:val="18"/>
                <w:szCs w:val="18"/>
              </w:rPr>
              <w:t>potential</w:t>
            </w: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Homework</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Monitoring learning</w:t>
            </w:r>
          </w:p>
          <w:p w:rsidR="000E4803" w:rsidRPr="000E4803" w:rsidRDefault="000E4803" w:rsidP="000E4803">
            <w:pPr>
              <w:ind w:right="-144"/>
              <w:rPr>
                <w:rFonts w:ascii="Times New Roman" w:hAnsi="Times New Roman" w:cs="Times New Roman"/>
                <w:sz w:val="19"/>
                <w:szCs w:val="19"/>
              </w:rPr>
            </w:pPr>
            <w:r w:rsidRPr="000E4803">
              <w:rPr>
                <w:rFonts w:ascii="Times New Roman" w:hAnsi="Times New Roman" w:cs="Times New Roman"/>
                <w:sz w:val="19"/>
                <w:szCs w:val="19"/>
              </w:rPr>
              <w:t>~ Differentiation</w:t>
            </w:r>
          </w:p>
          <w:p w:rsidR="000E4803" w:rsidRPr="000E4803" w:rsidRDefault="000E4803" w:rsidP="000E4803">
            <w:pPr>
              <w:rPr>
                <w:rFonts w:ascii="Times New Roman" w:hAnsi="Times New Roman" w:cs="Times New Roman"/>
                <w:sz w:val="19"/>
                <w:szCs w:val="19"/>
              </w:rPr>
            </w:pPr>
          </w:p>
        </w:tc>
        <w:tc>
          <w:tcPr>
            <w:tcW w:w="261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 Courses and/or professional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development on assessment</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strategies</w:t>
            </w:r>
          </w:p>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Positive comments about</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 xml:space="preserve">professional qualifications </w:t>
            </w:r>
          </w:p>
          <w:p w:rsidR="000E4803" w:rsidRPr="000E4803" w:rsidRDefault="000E4803" w:rsidP="00B91456">
            <w:pPr>
              <w:ind w:firstLine="158"/>
              <w:rPr>
                <w:rFonts w:ascii="Times New Roman" w:hAnsi="Times New Roman" w:cs="Times New Roman"/>
                <w:sz w:val="19"/>
                <w:szCs w:val="19"/>
              </w:rPr>
            </w:pPr>
            <w:r w:rsidRPr="000E4803">
              <w:rPr>
                <w:rFonts w:ascii="Times New Roman" w:hAnsi="Times New Roman" w:cs="Times New Roman"/>
                <w:sz w:val="19"/>
                <w:szCs w:val="19"/>
              </w:rPr>
              <w:t>from references</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“Tell me about the homework you assign and what you do with the students’ work.”</w:t>
            </w:r>
          </w:p>
        </w:tc>
        <w:tc>
          <w:tcPr>
            <w:tcW w:w="3060" w:type="dxa"/>
          </w:tcPr>
          <w:p w:rsidR="000E4803" w:rsidRPr="000E4803" w:rsidRDefault="000E4803" w:rsidP="000E4803">
            <w:pPr>
              <w:rPr>
                <w:rFonts w:ascii="Times New Roman" w:hAnsi="Times New Roman" w:cs="Times New Roman"/>
                <w:sz w:val="19"/>
                <w:szCs w:val="19"/>
              </w:rPr>
            </w:pPr>
            <w:r w:rsidRPr="000E4803">
              <w:rPr>
                <w:rFonts w:ascii="Times New Roman" w:hAnsi="Times New Roman" w:cs="Times New Roman"/>
                <w:sz w:val="19"/>
                <w:szCs w:val="19"/>
              </w:rPr>
              <w:t xml:space="preserve">Explain the alignment of learning objectives with the homework assignments. Explain the appropriateness of the </w:t>
            </w:r>
            <w:proofErr w:type="gramStart"/>
            <w:r w:rsidRPr="000E4803">
              <w:rPr>
                <w:rFonts w:ascii="Times New Roman" w:hAnsi="Times New Roman" w:cs="Times New Roman"/>
                <w:sz w:val="19"/>
                <w:szCs w:val="19"/>
              </w:rPr>
              <w:t>homework  to</w:t>
            </w:r>
            <w:proofErr w:type="gramEnd"/>
            <w:r w:rsidRPr="000E4803">
              <w:rPr>
                <w:rFonts w:ascii="Times New Roman" w:hAnsi="Times New Roman" w:cs="Times New Roman"/>
                <w:sz w:val="19"/>
                <w:szCs w:val="19"/>
              </w:rPr>
              <w:t xml:space="preserve"> the students. What feedback is given on the homework?</w:t>
            </w:r>
          </w:p>
        </w:tc>
        <w:tc>
          <w:tcPr>
            <w:tcW w:w="2160" w:type="dxa"/>
          </w:tcPr>
          <w:p w:rsidR="000E4803" w:rsidRPr="000E4803" w:rsidRDefault="000E4803" w:rsidP="000E4803">
            <w:pPr>
              <w:rPr>
                <w:rFonts w:ascii="Times New Roman" w:hAnsi="Times New Roman" w:cs="Times New Roman"/>
                <w:sz w:val="19"/>
                <w:szCs w:val="19"/>
              </w:rPr>
            </w:pPr>
          </w:p>
        </w:tc>
      </w:tr>
    </w:tbl>
    <w:p w:rsidR="00957EFE" w:rsidRPr="000E4803" w:rsidRDefault="000E4803" w:rsidP="000E4803">
      <w:pPr>
        <w:jc w:val="center"/>
        <w:rPr>
          <w:rFonts w:ascii="Times New Roman" w:hAnsi="Times New Roman" w:cs="Times New Roman"/>
          <w:b/>
          <w:sz w:val="28"/>
          <w:szCs w:val="28"/>
        </w:rPr>
      </w:pPr>
      <w:r w:rsidRPr="000E4803">
        <w:rPr>
          <w:rFonts w:ascii="Times New Roman" w:hAnsi="Times New Roman" w:cs="Times New Roman"/>
          <w:b/>
          <w:sz w:val="28"/>
          <w:szCs w:val="28"/>
        </w:rPr>
        <w:t>Selection Criteria Rubric</w:t>
      </w:r>
    </w:p>
    <w:sectPr w:rsidR="00957EFE" w:rsidRPr="000E4803" w:rsidSect="00C24247">
      <w:type w:val="continuous"/>
      <w:pgSz w:w="15840" w:h="12240" w:orient="landscape"/>
      <w:pgMar w:top="894" w:right="720" w:bottom="630" w:left="720" w:header="360" w:footer="5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17FB" w:rsidRDefault="002717FB" w:rsidP="00AE390D">
      <w:pPr>
        <w:spacing w:after="0" w:line="240" w:lineRule="auto"/>
      </w:pPr>
      <w:r>
        <w:separator/>
      </w:r>
    </w:p>
  </w:endnote>
  <w:endnote w:type="continuationSeparator" w:id="0">
    <w:p w:rsidR="002717FB" w:rsidRDefault="002717FB" w:rsidP="00AE3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390D" w:rsidRPr="00626942" w:rsidRDefault="000E4803">
    <w:pPr>
      <w:pStyle w:val="Footer"/>
      <w:rPr>
        <w:sz w:val="16"/>
        <w:szCs w:val="16"/>
      </w:rPr>
    </w:pPr>
    <w:r>
      <w:rPr>
        <w:sz w:val="16"/>
        <w:szCs w:val="16"/>
      </w:rPr>
      <w:t>N: Forms Recruitment guidelines forms 2025 – Selection Criteria rubric 5-2-25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17FB" w:rsidRDefault="002717FB" w:rsidP="00AE390D">
      <w:pPr>
        <w:spacing w:after="0" w:line="240" w:lineRule="auto"/>
      </w:pPr>
      <w:r>
        <w:separator/>
      </w:r>
    </w:p>
  </w:footnote>
  <w:footnote w:type="continuationSeparator" w:id="0">
    <w:p w:rsidR="002717FB" w:rsidRDefault="002717FB" w:rsidP="00AE3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0303" w:rsidRPr="00C24247" w:rsidRDefault="000E4803" w:rsidP="00C24247">
    <w:pPr>
      <w:pStyle w:val="Header"/>
      <w:contextualSpacing/>
      <w:jc w:val="center"/>
    </w:pPr>
    <w:r w:rsidRPr="000E4803">
      <w:rPr>
        <w:rFonts w:ascii="Times New Roman" w:eastAsia="Times New Roman" w:hAnsi="Times New Roman" w:cs="Times New Roman"/>
        <w:noProof/>
        <w:sz w:val="24"/>
        <w:szCs w:val="24"/>
      </w:rPr>
      <w:drawing>
        <wp:inline distT="0" distB="0" distL="0" distR="0" wp14:anchorId="5712EF23" wp14:editId="0C6CFF30">
          <wp:extent cx="3439235" cy="372929"/>
          <wp:effectExtent l="0" t="0" r="0" b="8255"/>
          <wp:docPr id="1" name="Picture 1" descr="Dutchess BOCES logo in blue with the 'O' replaced by a glo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C BOCES Logo blue 1 line 2024.png"/>
                  <pic:cNvPicPr/>
                </pic:nvPicPr>
                <pic:blipFill>
                  <a:blip r:embed="rId1">
                    <a:extLst>
                      <a:ext uri="{28A0092B-C50C-407E-A947-70E740481C1C}">
                        <a14:useLocalDpi xmlns:a14="http://schemas.microsoft.com/office/drawing/2010/main" val="0"/>
                      </a:ext>
                    </a:extLst>
                  </a:blip>
                  <a:stretch>
                    <a:fillRect/>
                  </a:stretch>
                </pic:blipFill>
                <pic:spPr>
                  <a:xfrm>
                    <a:off x="0" y="0"/>
                    <a:ext cx="4036927" cy="43773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AC3"/>
    <w:rsid w:val="000E4803"/>
    <w:rsid w:val="00105AC3"/>
    <w:rsid w:val="002717FB"/>
    <w:rsid w:val="00313505"/>
    <w:rsid w:val="004618DD"/>
    <w:rsid w:val="00555E22"/>
    <w:rsid w:val="00626942"/>
    <w:rsid w:val="0072185F"/>
    <w:rsid w:val="007D0303"/>
    <w:rsid w:val="008D0AAB"/>
    <w:rsid w:val="008D69FD"/>
    <w:rsid w:val="008E0690"/>
    <w:rsid w:val="00957EFE"/>
    <w:rsid w:val="00A25BB1"/>
    <w:rsid w:val="00A532E7"/>
    <w:rsid w:val="00AE390D"/>
    <w:rsid w:val="00AF0A4B"/>
    <w:rsid w:val="00B567C3"/>
    <w:rsid w:val="00B91456"/>
    <w:rsid w:val="00BF7015"/>
    <w:rsid w:val="00C24247"/>
    <w:rsid w:val="00F8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B9C0E"/>
  <w15:docId w15:val="{6AFA5FF1-140C-432A-BA16-775C5752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2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5AC3"/>
    <w:pPr>
      <w:widowControl w:val="0"/>
      <w:spacing w:after="0" w:line="240" w:lineRule="auto"/>
    </w:pPr>
  </w:style>
  <w:style w:type="paragraph" w:styleId="ListParagraph">
    <w:name w:val="List Paragraph"/>
    <w:basedOn w:val="Normal"/>
    <w:uiPriority w:val="34"/>
    <w:qFormat/>
    <w:rsid w:val="00105AC3"/>
    <w:pPr>
      <w:ind w:left="720"/>
      <w:contextualSpacing/>
    </w:pPr>
  </w:style>
  <w:style w:type="paragraph" w:styleId="Header">
    <w:name w:val="header"/>
    <w:basedOn w:val="Normal"/>
    <w:link w:val="HeaderChar"/>
    <w:uiPriority w:val="99"/>
    <w:unhideWhenUsed/>
    <w:rsid w:val="00AE3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90D"/>
  </w:style>
  <w:style w:type="paragraph" w:styleId="Footer">
    <w:name w:val="footer"/>
    <w:basedOn w:val="Normal"/>
    <w:link w:val="FooterChar"/>
    <w:uiPriority w:val="99"/>
    <w:unhideWhenUsed/>
    <w:rsid w:val="00AE3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90D"/>
  </w:style>
  <w:style w:type="character" w:customStyle="1" w:styleId="Heading1Char">
    <w:name w:val="Heading 1 Char"/>
    <w:basedOn w:val="DefaultParagraphFont"/>
    <w:link w:val="Heading1"/>
    <w:uiPriority w:val="9"/>
    <w:rsid w:val="00C242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E616B-E925-47AC-BB8A-448C3EF8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DCBOCES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Irwin Goldberg</cp:lastModifiedBy>
  <cp:revision>5</cp:revision>
  <cp:lastPrinted>2016-02-12T15:22:00Z</cp:lastPrinted>
  <dcterms:created xsi:type="dcterms:W3CDTF">2016-02-12T19:49:00Z</dcterms:created>
  <dcterms:modified xsi:type="dcterms:W3CDTF">2026-02-13T18:07:00Z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25d7acb7-dc09-41ad-ac6a-12545a460d3d</vt:lpwstr>
  </property>
</Properties>
</file>